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505" w:rsidRPr="004306B6" w:rsidRDefault="00D55505" w:rsidP="00D5550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06B6">
        <w:rPr>
          <w:rFonts w:ascii="Times New Roman" w:hAnsi="Times New Roman" w:cs="Times New Roman"/>
          <w:b/>
          <w:bCs/>
          <w:sz w:val="24"/>
          <w:szCs w:val="24"/>
        </w:rPr>
        <w:t>REGULAMENTO DO PROGRAMA INSTITUCIONAL DE NIVELAMENTO</w:t>
      </w:r>
    </w:p>
    <w:p w:rsidR="00D55505" w:rsidRPr="004306B6" w:rsidRDefault="00D55505" w:rsidP="00D55505">
      <w:pPr>
        <w:pStyle w:val="Ttulo8"/>
        <w:ind w:left="0"/>
        <w:jc w:val="center"/>
      </w:pPr>
      <w:r w:rsidRPr="004306B6">
        <w:t>PROIN</w:t>
      </w:r>
    </w:p>
    <w:p w:rsidR="00D55505" w:rsidRPr="004306B6" w:rsidRDefault="00D55505" w:rsidP="00D55505">
      <w:pPr>
        <w:spacing w:after="0" w:line="240" w:lineRule="auto"/>
        <w:ind w:left="212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247B7" w:rsidRPr="004306B6" w:rsidRDefault="006247B7" w:rsidP="00D55505">
      <w:pPr>
        <w:spacing w:after="0" w:line="240" w:lineRule="auto"/>
        <w:ind w:left="212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55505" w:rsidRPr="004306B6" w:rsidRDefault="00D55505" w:rsidP="00D555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06B6">
        <w:rPr>
          <w:rFonts w:ascii="Times New Roman" w:hAnsi="Times New Roman" w:cs="Times New Roman"/>
          <w:b/>
          <w:bCs/>
          <w:sz w:val="24"/>
          <w:szCs w:val="24"/>
        </w:rPr>
        <w:t>TÍTULO ÚNICO</w:t>
      </w:r>
    </w:p>
    <w:p w:rsidR="00D55505" w:rsidRPr="004306B6" w:rsidRDefault="00D55505" w:rsidP="00D55505">
      <w:pPr>
        <w:keepNext/>
        <w:spacing w:after="0" w:line="240" w:lineRule="auto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4306B6">
        <w:rPr>
          <w:rFonts w:ascii="Times New Roman" w:hAnsi="Times New Roman" w:cs="Times New Roman"/>
          <w:b/>
          <w:bCs/>
          <w:sz w:val="24"/>
          <w:szCs w:val="24"/>
        </w:rPr>
        <w:t>DO PROGRAMA INSTITUCIONAL DE NIVELAMENTO</w:t>
      </w:r>
    </w:p>
    <w:p w:rsidR="00D55505" w:rsidRPr="004306B6" w:rsidRDefault="00D55505" w:rsidP="00D555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24694" w:rsidRPr="004306B6" w:rsidRDefault="00224694" w:rsidP="00D555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55505" w:rsidRPr="004306B6" w:rsidRDefault="00D55505" w:rsidP="00D555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06B6">
        <w:rPr>
          <w:rFonts w:ascii="Times New Roman" w:hAnsi="Times New Roman" w:cs="Times New Roman"/>
          <w:b/>
          <w:bCs/>
          <w:sz w:val="24"/>
          <w:szCs w:val="24"/>
        </w:rPr>
        <w:t>CAPÍTULO I</w:t>
      </w:r>
    </w:p>
    <w:p w:rsidR="00D55505" w:rsidRPr="004306B6" w:rsidRDefault="00D55505" w:rsidP="00D5550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06B6">
        <w:rPr>
          <w:rFonts w:ascii="Times New Roman" w:hAnsi="Times New Roman" w:cs="Times New Roman"/>
          <w:b/>
          <w:bCs/>
          <w:sz w:val="24"/>
          <w:szCs w:val="24"/>
        </w:rPr>
        <w:t xml:space="preserve">DOS PRINCÍPIOS GERAIS </w:t>
      </w:r>
    </w:p>
    <w:p w:rsidR="00D55505" w:rsidRPr="004306B6" w:rsidRDefault="00D55505" w:rsidP="00D555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306B6" w:rsidRPr="004306B6" w:rsidRDefault="004306B6" w:rsidP="00D555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DC4949" w:rsidRPr="004306B6" w:rsidRDefault="00D55505" w:rsidP="00224694">
      <w:pPr>
        <w:widowControl w:val="0"/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Art. 1.º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DC4949"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Programa Institucional de Nivelamento - PROIN </w:t>
      </w:r>
      <w:r w:rsidR="005B70B4"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é </w:t>
      </w:r>
      <w:r w:rsidR="00DC4949"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caráter </w:t>
      </w:r>
      <w:proofErr w:type="spellStart"/>
      <w:r w:rsidR="00DC4949" w:rsidRPr="004306B6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multicampi</w:t>
      </w:r>
      <w:proofErr w:type="spellEnd"/>
      <w:r w:rsidR="00DC4949"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, no âmbito da Diretoria Executiva de Gestão do Ensino Superior - DEGES, coordenado em cada Unidade, pelo respectivo Diretor Geral, com gerenciamento das Coordenações dos Cursos de Graduação envolvidas.</w:t>
      </w:r>
    </w:p>
    <w:p w:rsidR="00DC4949" w:rsidRPr="004306B6" w:rsidRDefault="00DC4949" w:rsidP="00224694">
      <w:pPr>
        <w:spacing w:after="0" w:line="240" w:lineRule="auto"/>
        <w:ind w:left="1418" w:right="57" w:hanging="141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5B70B4" w:rsidRPr="004306B6" w:rsidRDefault="00DC4949" w:rsidP="00224694">
      <w:pPr>
        <w:pStyle w:val="Default"/>
        <w:tabs>
          <w:tab w:val="left" w:pos="1560"/>
        </w:tabs>
        <w:ind w:left="1418" w:hanging="1418"/>
        <w:jc w:val="both"/>
        <w:rPr>
          <w:rFonts w:ascii="Times New Roman" w:eastAsia="Times New Roman" w:hAnsi="Times New Roman" w:cs="Times New Roman"/>
          <w:color w:val="auto"/>
          <w:lang w:eastAsia="pt-BR"/>
        </w:rPr>
      </w:pPr>
      <w:r w:rsidRPr="004306B6">
        <w:rPr>
          <w:rFonts w:ascii="Times New Roman" w:eastAsia="Times New Roman" w:hAnsi="Times New Roman" w:cs="Times New Roman"/>
          <w:color w:val="auto"/>
          <w:lang w:eastAsia="pt-BR"/>
        </w:rPr>
        <w:t xml:space="preserve">Art. 2.º </w:t>
      </w:r>
      <w:r w:rsidRPr="004306B6">
        <w:rPr>
          <w:rFonts w:ascii="Times New Roman" w:eastAsia="Times New Roman" w:hAnsi="Times New Roman" w:cs="Times New Roman"/>
          <w:color w:val="auto"/>
          <w:lang w:eastAsia="pt-BR"/>
        </w:rPr>
        <w:tab/>
      </w:r>
      <w:r w:rsidR="005B70B4" w:rsidRPr="004306B6">
        <w:rPr>
          <w:rFonts w:ascii="Times New Roman" w:eastAsia="Times New Roman" w:hAnsi="Times New Roman" w:cs="Times New Roman"/>
          <w:color w:val="auto"/>
          <w:lang w:eastAsia="pt-BR"/>
        </w:rPr>
        <w:t xml:space="preserve">O PROIN </w:t>
      </w:r>
      <w:r w:rsidR="005B70B4" w:rsidRPr="004306B6">
        <w:rPr>
          <w:rFonts w:ascii="Times New Roman" w:hAnsi="Times New Roman" w:cs="Times New Roman"/>
          <w:color w:val="auto"/>
        </w:rPr>
        <w:t xml:space="preserve">estabelece um conjunto de atividades que integram o processo de formação acadêmica do aluno, tendo como finalidade a oferecer um ensino de qualidade e inclusivo. </w:t>
      </w:r>
    </w:p>
    <w:p w:rsidR="005B70B4" w:rsidRPr="004306B6" w:rsidRDefault="005B70B4" w:rsidP="00DC4949">
      <w:pPr>
        <w:spacing w:after="0" w:line="240" w:lineRule="auto"/>
        <w:ind w:left="1418" w:right="57" w:hanging="141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224694" w:rsidRPr="004306B6" w:rsidRDefault="00224694" w:rsidP="00DC4949">
      <w:pPr>
        <w:spacing w:after="0" w:line="240" w:lineRule="auto"/>
        <w:ind w:left="1418" w:right="57" w:hanging="141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B04EA" w:rsidRPr="004306B6" w:rsidRDefault="00CB04EA" w:rsidP="00224694">
      <w:pPr>
        <w:pStyle w:val="Ttulo2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306B6">
        <w:rPr>
          <w:rFonts w:ascii="Times New Roman" w:hAnsi="Times New Roman" w:cs="Times New Roman"/>
        </w:rPr>
        <w:t>CAPÍTULO II</w:t>
      </w:r>
    </w:p>
    <w:p w:rsidR="00CB04EA" w:rsidRPr="004306B6" w:rsidRDefault="00CB04EA" w:rsidP="00CB04EA">
      <w:pPr>
        <w:keepNext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4306B6">
        <w:rPr>
          <w:rFonts w:ascii="Times New Roman" w:hAnsi="Times New Roman" w:cs="Times New Roman"/>
          <w:b/>
          <w:bCs/>
          <w:sz w:val="24"/>
          <w:szCs w:val="24"/>
        </w:rPr>
        <w:t>DOS PARTICIPANTES</w:t>
      </w:r>
    </w:p>
    <w:p w:rsidR="005B70B4" w:rsidRPr="004306B6" w:rsidRDefault="005B70B4" w:rsidP="00DC4949">
      <w:pPr>
        <w:spacing w:after="0" w:line="240" w:lineRule="auto"/>
        <w:ind w:left="1418" w:right="57" w:hanging="141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306B6" w:rsidRPr="004306B6" w:rsidRDefault="004306B6" w:rsidP="00DC4949">
      <w:pPr>
        <w:spacing w:after="0" w:line="240" w:lineRule="auto"/>
        <w:ind w:left="1418" w:right="57" w:hanging="141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DC4949" w:rsidRPr="004306B6" w:rsidRDefault="00CB04EA" w:rsidP="00DC4949">
      <w:pPr>
        <w:spacing w:after="0" w:line="240" w:lineRule="auto"/>
        <w:ind w:left="1418" w:right="57" w:hanging="141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Art. 3.º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DC4949"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O PROIN destina-se exclusivamente aos alunos matriculados na 1.ª e 2.ª séries dos cursos de graduação da UNIPAR, modalidade presencial, visando:</w:t>
      </w:r>
    </w:p>
    <w:p w:rsidR="00DC4949" w:rsidRPr="004306B6" w:rsidRDefault="00DC4949" w:rsidP="00DC4949">
      <w:pPr>
        <w:tabs>
          <w:tab w:val="left" w:pos="1080"/>
        </w:tabs>
        <w:spacing w:after="0" w:line="240" w:lineRule="auto"/>
        <w:ind w:left="1418" w:right="5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AA0CDF" w:rsidRPr="004306B6" w:rsidRDefault="00AA0CDF" w:rsidP="00AA0CDF">
      <w:pPr>
        <w:spacing w:after="0" w:line="240" w:lineRule="auto"/>
        <w:ind w:left="1985" w:right="5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I.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possibilitar ao aluno a revisão dos conteúdos básicos das disciplinas de Matemática, Língua Portuguesa, História e Informática, enfatizando os seus fundamentos, através das estratégias de atendimento e do formato das atividades pedagógicas a serem desenvolvidas para superação de dificuldades de aprendizagem.</w:t>
      </w:r>
    </w:p>
    <w:p w:rsidR="00AA0CDF" w:rsidRPr="004306B6" w:rsidRDefault="00AA0CDF" w:rsidP="00DC4949">
      <w:pPr>
        <w:spacing w:after="0" w:line="240" w:lineRule="auto"/>
        <w:ind w:left="1985" w:right="5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DC4949" w:rsidRPr="004306B6" w:rsidRDefault="00AA0CDF" w:rsidP="00AA0CDF">
      <w:pPr>
        <w:spacing w:after="0" w:line="240" w:lineRule="auto"/>
        <w:ind w:left="1985" w:right="5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II.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DC4949"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reduzir problemas como a evasão ou reprovação do aluno já nas primeiras séries do curso, ensejando, primeiramente, a adoção de métodos pedagógicos que permitam a reorientação do processo ensino-aprendizagem e o resgate dos conteúdos não assimilados pelo aluno advindos do Ensino Médio, essenciais ao aprendizado universitário.</w:t>
      </w:r>
    </w:p>
    <w:p w:rsidR="00DC4949" w:rsidRPr="004306B6" w:rsidRDefault="00DC4949" w:rsidP="00DC4949">
      <w:pPr>
        <w:spacing w:after="0" w:line="240" w:lineRule="auto"/>
        <w:ind w:right="57" w:hanging="23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CB04EA" w:rsidRPr="004306B6" w:rsidRDefault="00CB04EA" w:rsidP="00224694">
      <w:pPr>
        <w:autoSpaceDE w:val="0"/>
        <w:autoSpaceDN w:val="0"/>
        <w:adjustRightInd w:val="0"/>
        <w:spacing w:after="0" w:line="240" w:lineRule="auto"/>
        <w:ind w:left="1418" w:hanging="1418"/>
        <w:jc w:val="both"/>
        <w:rPr>
          <w:rFonts w:ascii="Times New Roman" w:hAnsi="Times New Roman" w:cs="Times New Roman"/>
          <w:sz w:val="24"/>
          <w:szCs w:val="24"/>
        </w:rPr>
      </w:pP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Art. 4.º</w:t>
      </w:r>
      <w:r w:rsidRPr="004306B6">
        <w:rPr>
          <w:rFonts w:ascii="Times New Roman" w:hAnsi="Times New Roman" w:cs="Times New Roman"/>
          <w:sz w:val="24"/>
          <w:szCs w:val="24"/>
        </w:rPr>
        <w:t xml:space="preserve"> </w:t>
      </w:r>
      <w:r w:rsidR="00224694" w:rsidRPr="004306B6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5B072B" w:rsidRPr="004306B6">
        <w:rPr>
          <w:rFonts w:ascii="Times New Roman" w:hAnsi="Times New Roman" w:cs="Times New Roman"/>
          <w:sz w:val="24"/>
          <w:szCs w:val="24"/>
        </w:rPr>
        <w:tab/>
      </w:r>
      <w:r w:rsidRPr="004306B6">
        <w:rPr>
          <w:rFonts w:ascii="Times New Roman" w:hAnsi="Times New Roman" w:cs="Times New Roman"/>
          <w:sz w:val="24"/>
          <w:szCs w:val="24"/>
        </w:rPr>
        <w:t>Os</w:t>
      </w:r>
      <w:proofErr w:type="gramEnd"/>
      <w:r w:rsidRPr="004306B6">
        <w:rPr>
          <w:rFonts w:ascii="Times New Roman" w:hAnsi="Times New Roman" w:cs="Times New Roman"/>
          <w:sz w:val="24"/>
          <w:szCs w:val="24"/>
        </w:rPr>
        <w:t xml:space="preserve"> </w:t>
      </w:r>
      <w:r w:rsidR="00224694" w:rsidRPr="004306B6">
        <w:rPr>
          <w:rFonts w:ascii="Times New Roman" w:hAnsi="Times New Roman" w:cs="Times New Roman"/>
          <w:sz w:val="24"/>
          <w:szCs w:val="24"/>
        </w:rPr>
        <w:t xml:space="preserve">alunos </w:t>
      </w:r>
      <w:r w:rsidRPr="004306B6">
        <w:rPr>
          <w:rFonts w:ascii="Times New Roman" w:hAnsi="Times New Roman" w:cs="Times New Roman"/>
          <w:sz w:val="24"/>
          <w:szCs w:val="24"/>
        </w:rPr>
        <w:t>s</w:t>
      </w:r>
      <w:r w:rsidR="00224694" w:rsidRPr="004306B6">
        <w:rPr>
          <w:rFonts w:ascii="Times New Roman" w:hAnsi="Times New Roman" w:cs="Times New Roman"/>
          <w:sz w:val="24"/>
          <w:szCs w:val="24"/>
        </w:rPr>
        <w:t>ão</w:t>
      </w:r>
      <w:r w:rsidRPr="004306B6">
        <w:rPr>
          <w:rFonts w:ascii="Times New Roman" w:hAnsi="Times New Roman" w:cs="Times New Roman"/>
          <w:sz w:val="24"/>
          <w:szCs w:val="24"/>
        </w:rPr>
        <w:t xml:space="preserve"> convidados a participar do </w:t>
      </w:r>
      <w:r w:rsidR="00224694" w:rsidRPr="004306B6">
        <w:rPr>
          <w:rFonts w:ascii="Times New Roman" w:hAnsi="Times New Roman" w:cs="Times New Roman"/>
          <w:sz w:val="24"/>
          <w:szCs w:val="24"/>
        </w:rPr>
        <w:t>PROIN</w:t>
      </w:r>
      <w:r w:rsidRPr="004306B6">
        <w:rPr>
          <w:rFonts w:ascii="Times New Roman" w:hAnsi="Times New Roman" w:cs="Times New Roman"/>
          <w:sz w:val="24"/>
          <w:szCs w:val="24"/>
        </w:rPr>
        <w:t>,</w:t>
      </w:r>
      <w:r w:rsidR="00224694" w:rsidRPr="004306B6">
        <w:rPr>
          <w:rFonts w:ascii="Times New Roman" w:hAnsi="Times New Roman" w:cs="Times New Roman"/>
          <w:sz w:val="24"/>
          <w:szCs w:val="24"/>
        </w:rPr>
        <w:t xml:space="preserve"> </w:t>
      </w:r>
      <w:r w:rsidRPr="004306B6">
        <w:rPr>
          <w:rFonts w:ascii="Times New Roman" w:hAnsi="Times New Roman" w:cs="Times New Roman"/>
          <w:sz w:val="24"/>
          <w:szCs w:val="24"/>
        </w:rPr>
        <w:t>gratuitamente, sendo excluída a possibilidade de obrigatoriedade.</w:t>
      </w:r>
    </w:p>
    <w:p w:rsidR="00AA0CDF" w:rsidRDefault="00AA0CDF" w:rsidP="00224694">
      <w:pPr>
        <w:autoSpaceDE w:val="0"/>
        <w:autoSpaceDN w:val="0"/>
        <w:adjustRightInd w:val="0"/>
        <w:spacing w:after="0" w:line="240" w:lineRule="auto"/>
        <w:ind w:left="1418" w:hanging="1418"/>
        <w:jc w:val="both"/>
        <w:rPr>
          <w:rFonts w:ascii="Times New Roman" w:hAnsi="Times New Roman" w:cs="Times New Roman"/>
          <w:sz w:val="24"/>
          <w:szCs w:val="24"/>
        </w:rPr>
      </w:pPr>
    </w:p>
    <w:p w:rsidR="008623E1" w:rsidRDefault="008623E1" w:rsidP="00224694">
      <w:pPr>
        <w:autoSpaceDE w:val="0"/>
        <w:autoSpaceDN w:val="0"/>
        <w:adjustRightInd w:val="0"/>
        <w:spacing w:after="0" w:line="240" w:lineRule="auto"/>
        <w:ind w:left="1418" w:hanging="1418"/>
        <w:jc w:val="both"/>
        <w:rPr>
          <w:rFonts w:ascii="Times New Roman" w:hAnsi="Times New Roman" w:cs="Times New Roman"/>
          <w:sz w:val="24"/>
          <w:szCs w:val="24"/>
        </w:rPr>
      </w:pPr>
    </w:p>
    <w:p w:rsidR="008623E1" w:rsidRDefault="008623E1" w:rsidP="00224694">
      <w:pPr>
        <w:autoSpaceDE w:val="0"/>
        <w:autoSpaceDN w:val="0"/>
        <w:adjustRightInd w:val="0"/>
        <w:spacing w:after="0" w:line="240" w:lineRule="auto"/>
        <w:ind w:left="1418" w:hanging="1418"/>
        <w:jc w:val="both"/>
        <w:rPr>
          <w:rFonts w:ascii="Times New Roman" w:hAnsi="Times New Roman" w:cs="Times New Roman"/>
          <w:sz w:val="24"/>
          <w:szCs w:val="24"/>
        </w:rPr>
      </w:pPr>
    </w:p>
    <w:p w:rsidR="008623E1" w:rsidRDefault="008623E1" w:rsidP="00224694">
      <w:pPr>
        <w:autoSpaceDE w:val="0"/>
        <w:autoSpaceDN w:val="0"/>
        <w:adjustRightInd w:val="0"/>
        <w:spacing w:after="0" w:line="240" w:lineRule="auto"/>
        <w:ind w:left="1418" w:hanging="1418"/>
        <w:jc w:val="both"/>
        <w:rPr>
          <w:rFonts w:ascii="Times New Roman" w:hAnsi="Times New Roman" w:cs="Times New Roman"/>
          <w:sz w:val="24"/>
          <w:szCs w:val="24"/>
        </w:rPr>
      </w:pPr>
    </w:p>
    <w:p w:rsidR="008623E1" w:rsidRPr="004306B6" w:rsidRDefault="008623E1" w:rsidP="00224694">
      <w:pPr>
        <w:autoSpaceDE w:val="0"/>
        <w:autoSpaceDN w:val="0"/>
        <w:adjustRightInd w:val="0"/>
        <w:spacing w:after="0" w:line="240" w:lineRule="auto"/>
        <w:ind w:left="1418" w:hanging="1418"/>
        <w:jc w:val="both"/>
        <w:rPr>
          <w:rFonts w:ascii="Times New Roman" w:hAnsi="Times New Roman" w:cs="Times New Roman"/>
          <w:sz w:val="24"/>
          <w:szCs w:val="24"/>
        </w:rPr>
      </w:pPr>
    </w:p>
    <w:p w:rsidR="00CB04EA" w:rsidRPr="004306B6" w:rsidRDefault="00CB04EA" w:rsidP="00CB04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06B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CAPÍTULO </w:t>
      </w:r>
      <w:r w:rsidR="00224694" w:rsidRPr="004306B6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4306B6">
        <w:rPr>
          <w:rFonts w:ascii="Times New Roman" w:hAnsi="Times New Roman" w:cs="Times New Roman"/>
          <w:b/>
          <w:bCs/>
          <w:sz w:val="24"/>
          <w:szCs w:val="24"/>
        </w:rPr>
        <w:t>II</w:t>
      </w:r>
    </w:p>
    <w:p w:rsidR="00CB04EA" w:rsidRPr="004306B6" w:rsidRDefault="00CB04EA" w:rsidP="00CB04EA">
      <w:pPr>
        <w:keepNext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4306B6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224694" w:rsidRPr="004306B6">
        <w:rPr>
          <w:rFonts w:ascii="Times New Roman" w:hAnsi="Times New Roman" w:cs="Times New Roman"/>
          <w:b/>
          <w:bCs/>
          <w:sz w:val="24"/>
          <w:szCs w:val="24"/>
        </w:rPr>
        <w:t>AS ATIVIDADES DO PROIN</w:t>
      </w:r>
    </w:p>
    <w:p w:rsidR="00EB6B5D" w:rsidRPr="004306B6" w:rsidRDefault="00EB6B5D" w:rsidP="00CB04EA">
      <w:pPr>
        <w:keepNext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</w:p>
    <w:p w:rsidR="00CB04EA" w:rsidRPr="004306B6" w:rsidRDefault="00CB04EA" w:rsidP="00DC4949">
      <w:pPr>
        <w:spacing w:after="0" w:line="240" w:lineRule="auto"/>
        <w:ind w:right="57" w:hanging="23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36114B" w:rsidRPr="004306B6" w:rsidRDefault="00FA3AA2" w:rsidP="00FA3AA2">
      <w:pPr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Art. 5.º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36114B"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As atividades das disciplinas que integram o PROIN são organizadas e ofertadas de forma paralela às atividades letivas dos cursos de graduação.</w:t>
      </w:r>
    </w:p>
    <w:p w:rsidR="0036114B" w:rsidRPr="004306B6" w:rsidRDefault="0036114B" w:rsidP="00FA3AA2">
      <w:pPr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FA3AA2" w:rsidRPr="004306B6" w:rsidRDefault="0036114B" w:rsidP="00FA3AA2">
      <w:pPr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 6.º     </w:t>
      </w:r>
      <w:proofErr w:type="gramStart"/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FA3AA2"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As</w:t>
      </w:r>
      <w:proofErr w:type="gramEnd"/>
      <w:r w:rsidR="00FA3AA2"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aulas e demais atividades das disciplinas de nivelamento são organizadas na modalidade de Educação a Distância e disponibilizadas no Campus Virtual (</w:t>
      </w:r>
      <w:proofErr w:type="spellStart"/>
      <w:r w:rsidR="00FA3AA2" w:rsidRPr="004306B6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Moodle</w:t>
      </w:r>
      <w:proofErr w:type="spellEnd"/>
      <w:r w:rsidR="00FA3AA2" w:rsidRPr="004306B6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)</w:t>
      </w:r>
      <w:r w:rsidR="00FA3AA2"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, para todos os alunos de 1.ª e 2.ª séries que demandem capacitação na mesma disciplina, independentemente do curso, localização e/ou modalidade em que estejam matriculados.</w:t>
      </w:r>
    </w:p>
    <w:p w:rsidR="00FA3AA2" w:rsidRPr="004306B6" w:rsidRDefault="00FA3AA2" w:rsidP="00FA3A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FA3AA2" w:rsidRPr="004306B6" w:rsidRDefault="00FA3AA2" w:rsidP="00FA3AA2">
      <w:pPr>
        <w:spacing w:after="0" w:line="240" w:lineRule="auto"/>
        <w:ind w:left="2127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§ 1.º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Os alunos que acessarem quaisquer disciplinas do PROIN no Campus Virtual (</w:t>
      </w:r>
      <w:proofErr w:type="spellStart"/>
      <w:r w:rsidRPr="004306B6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Moodle</w:t>
      </w:r>
      <w:proofErr w:type="spellEnd"/>
      <w:r w:rsidRPr="004306B6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)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estarão automaticamente dando ciência quanto aos objetivos e exigências deste projeto, tendo garantida sua inscrição gratuitamente. </w:t>
      </w:r>
    </w:p>
    <w:p w:rsidR="00FA3AA2" w:rsidRPr="004306B6" w:rsidRDefault="00FA3AA2" w:rsidP="00FA3AA2">
      <w:pPr>
        <w:spacing w:after="0" w:line="240" w:lineRule="auto"/>
        <w:ind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FA3AA2" w:rsidRPr="004306B6" w:rsidRDefault="00FA3AA2" w:rsidP="00FA3AA2">
      <w:pPr>
        <w:spacing w:after="0" w:line="240" w:lineRule="auto"/>
        <w:ind w:left="2127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§ 2.º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O aluno pode participar, concomitantemente ou não, de uma ou mais disciplinas integrantes do PROIN. </w:t>
      </w:r>
    </w:p>
    <w:p w:rsidR="00FA3AA2" w:rsidRPr="004306B6" w:rsidRDefault="00FA3AA2" w:rsidP="00FA3AA2">
      <w:pPr>
        <w:spacing w:after="0" w:line="240" w:lineRule="auto"/>
        <w:ind w:left="2160" w:hanging="283"/>
        <w:jc w:val="both"/>
        <w:rPr>
          <w:rFonts w:ascii="Times New Roman" w:eastAsia="Times New Roman" w:hAnsi="Times New Roman" w:cs="Times New Roman"/>
          <w:strike/>
          <w:sz w:val="24"/>
          <w:szCs w:val="24"/>
          <w:lang w:eastAsia="pt-BR"/>
        </w:rPr>
      </w:pPr>
    </w:p>
    <w:p w:rsidR="00FA3AA2" w:rsidRPr="004306B6" w:rsidRDefault="00FA3AA2" w:rsidP="00FA3AA2">
      <w:pPr>
        <w:spacing w:after="0" w:line="240" w:lineRule="auto"/>
        <w:ind w:left="2127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§ 3.º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As disciplinas do PROIN ficam disponíveis aos alunos durante os dois primeiros anos do curso em que está matriculado, ficando a cargo dele escolher o melhor momento para cursá-las, conforme sua necessidade.</w:t>
      </w:r>
    </w:p>
    <w:p w:rsidR="00FA3AA2" w:rsidRPr="004306B6" w:rsidRDefault="00FA3AA2" w:rsidP="00FA3AA2">
      <w:pPr>
        <w:tabs>
          <w:tab w:val="left" w:pos="1701"/>
        </w:tabs>
        <w:spacing w:after="0" w:line="240" w:lineRule="auto"/>
        <w:ind w:left="1701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FA3AA2" w:rsidRPr="004306B6" w:rsidRDefault="00FA3AA2" w:rsidP="00FA3AA2">
      <w:pPr>
        <w:tabs>
          <w:tab w:val="left" w:pos="2127"/>
        </w:tabs>
        <w:spacing w:after="0" w:line="240" w:lineRule="auto"/>
        <w:ind w:left="2127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§ 4.º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Mesmo após ter cursado </w:t>
      </w:r>
      <w:proofErr w:type="gramStart"/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a(</w:t>
      </w:r>
      <w:proofErr w:type="gramEnd"/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s) disciplina(s) do PROIN, o aluno pode acessar novamente o seu conteúdo, através do Campus Virtual (</w:t>
      </w:r>
      <w:proofErr w:type="spellStart"/>
      <w:r w:rsidRPr="004306B6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Moodle</w:t>
      </w:r>
      <w:proofErr w:type="spellEnd"/>
      <w:r w:rsidRPr="004306B6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)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, durante os dois primeiros anos do curso, no momento em que escolher e quantas vezes desejar e/ou necessitar.</w:t>
      </w:r>
    </w:p>
    <w:p w:rsidR="00FA3AA2" w:rsidRPr="004306B6" w:rsidRDefault="00FA3AA2" w:rsidP="00FA3AA2">
      <w:pPr>
        <w:tabs>
          <w:tab w:val="left" w:pos="2127"/>
        </w:tabs>
        <w:spacing w:after="0" w:line="240" w:lineRule="auto"/>
        <w:ind w:left="2160" w:hanging="709"/>
        <w:jc w:val="both"/>
        <w:rPr>
          <w:rFonts w:ascii="Times New Roman" w:eastAsia="Times New Roman" w:hAnsi="Times New Roman" w:cs="Times New Roman"/>
          <w:strike/>
          <w:sz w:val="24"/>
          <w:szCs w:val="24"/>
          <w:lang w:eastAsia="pt-BR"/>
        </w:rPr>
      </w:pPr>
    </w:p>
    <w:p w:rsidR="00FA3AA2" w:rsidRPr="004306B6" w:rsidRDefault="00FA3AA2" w:rsidP="00FA3AA2">
      <w:pPr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 </w:t>
      </w:r>
      <w:r w:rsidR="0036114B"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7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.º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As disciplinas do PROIN são compostas de atividades de </w:t>
      </w:r>
      <w:proofErr w:type="spellStart"/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autoestudo</w:t>
      </w:r>
      <w:proofErr w:type="spellEnd"/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atividades de tutoria, as quais individualmente ou no conjunto são planejadas e organizadas de forma a garantir a interatividade e o alcance dos objetivos pedagógicos estabelecidos.</w:t>
      </w:r>
    </w:p>
    <w:p w:rsidR="00FA3AA2" w:rsidRPr="004306B6" w:rsidRDefault="00FA3AA2" w:rsidP="00FA3AA2">
      <w:pPr>
        <w:tabs>
          <w:tab w:val="left" w:pos="1701"/>
        </w:tabs>
        <w:spacing w:after="0" w:line="240" w:lineRule="auto"/>
        <w:ind w:left="1701" w:right="57" w:hanging="85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FA3AA2" w:rsidRPr="004306B6" w:rsidRDefault="00FA3AA2" w:rsidP="00FA3AA2">
      <w:pPr>
        <w:spacing w:after="0" w:line="240" w:lineRule="auto"/>
        <w:ind w:left="2127" w:right="57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§ 1.º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As atividades de </w:t>
      </w:r>
      <w:proofErr w:type="spellStart"/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autoestudo</w:t>
      </w:r>
      <w:proofErr w:type="spellEnd"/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compreendem o cumprimento das atividades propostas pelo professor </w:t>
      </w:r>
      <w:proofErr w:type="spellStart"/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conteudista</w:t>
      </w:r>
      <w:proofErr w:type="spellEnd"/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pelo tutor mediador, a partir de métodos e práticas de ensino-aprendizagem que incorporem a mediação de recursos didáticos organizados em diferentes suportes de informação e comunicação.</w:t>
      </w:r>
    </w:p>
    <w:p w:rsidR="00FA3AA2" w:rsidRPr="004306B6" w:rsidRDefault="00FA3AA2" w:rsidP="00FA3AA2">
      <w:pPr>
        <w:tabs>
          <w:tab w:val="left" w:pos="1701"/>
        </w:tabs>
        <w:spacing w:after="0" w:line="240" w:lineRule="auto"/>
        <w:ind w:left="1701" w:right="57" w:hanging="85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FA3AA2" w:rsidRPr="004306B6" w:rsidRDefault="00FA3AA2" w:rsidP="00FA3AA2">
      <w:pPr>
        <w:spacing w:after="0" w:line="240" w:lineRule="auto"/>
        <w:ind w:left="2127" w:right="57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§ 2.º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As atividades de tutoria compreendem atividades de comunicação pessoal entre o aluno e o tutor mediador que está apto a contribuir para o desenvolvimento dos processos de ensino e de aprendizagem e para o acompanhamento e avaliação do projeto.</w:t>
      </w:r>
    </w:p>
    <w:p w:rsidR="00FA3AA2" w:rsidRPr="004306B6" w:rsidRDefault="00FA3AA2" w:rsidP="006247B7">
      <w:pPr>
        <w:tabs>
          <w:tab w:val="left" w:pos="851"/>
        </w:tabs>
        <w:spacing w:after="0" w:line="240" w:lineRule="auto"/>
        <w:ind w:left="1418" w:right="57" w:hanging="1418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36114B" w:rsidRPr="004306B6" w:rsidRDefault="00DC4949" w:rsidP="0036114B">
      <w:pPr>
        <w:pStyle w:val="Default"/>
        <w:ind w:left="1418" w:hanging="1418"/>
        <w:jc w:val="both"/>
        <w:rPr>
          <w:rFonts w:ascii="Times New Roman" w:hAnsi="Times New Roman" w:cs="Times New Roman"/>
          <w:color w:val="auto"/>
        </w:rPr>
      </w:pPr>
      <w:r w:rsidRPr="004306B6">
        <w:rPr>
          <w:rFonts w:ascii="Times New Roman" w:eastAsia="Times New Roman" w:hAnsi="Times New Roman" w:cs="Times New Roman"/>
          <w:color w:val="auto"/>
          <w:lang w:eastAsia="pt-BR"/>
        </w:rPr>
        <w:t xml:space="preserve">Art. </w:t>
      </w:r>
      <w:r w:rsidR="0036114B" w:rsidRPr="004306B6">
        <w:rPr>
          <w:rFonts w:ascii="Times New Roman" w:eastAsia="Times New Roman" w:hAnsi="Times New Roman" w:cs="Times New Roman"/>
          <w:color w:val="auto"/>
          <w:lang w:eastAsia="pt-BR"/>
        </w:rPr>
        <w:t>8</w:t>
      </w:r>
      <w:r w:rsidRPr="004306B6">
        <w:rPr>
          <w:rFonts w:ascii="Times New Roman" w:eastAsia="Times New Roman" w:hAnsi="Times New Roman" w:cs="Times New Roman"/>
          <w:color w:val="auto"/>
          <w:lang w:eastAsia="pt-BR"/>
        </w:rPr>
        <w:t>.º</w:t>
      </w:r>
      <w:r w:rsidRPr="004306B6">
        <w:rPr>
          <w:rFonts w:ascii="Times New Roman" w:eastAsia="Times New Roman" w:hAnsi="Times New Roman" w:cs="Times New Roman"/>
          <w:color w:val="auto"/>
          <w:lang w:eastAsia="pt-BR"/>
        </w:rPr>
        <w:tab/>
      </w:r>
      <w:r w:rsidR="0036114B" w:rsidRPr="004306B6">
        <w:rPr>
          <w:rFonts w:ascii="Times New Roman" w:hAnsi="Times New Roman" w:cs="Times New Roman"/>
          <w:color w:val="auto"/>
        </w:rPr>
        <w:t>O PROIN é extensivo a todos os alunos como Atividade Acadêmica Complementar, respeitando a carga horária máxima estabelecida no Regulamento de Atividades Complementares.</w:t>
      </w:r>
    </w:p>
    <w:p w:rsidR="00DC4949" w:rsidRPr="004306B6" w:rsidRDefault="00DC4949" w:rsidP="00DC4949">
      <w:pPr>
        <w:spacing w:after="0" w:line="240" w:lineRule="auto"/>
        <w:ind w:left="1985" w:right="5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>I.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cada d</w:t>
      </w:r>
      <w:bookmarkStart w:id="0" w:name="_GoBack"/>
      <w:bookmarkEnd w:id="0"/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isciplina de nivelamento terá uma carga horária total de 40 (quarenta) horas de atividades, a ser cumprida na modalidade de educação a distância adotada pela UNIPAR. </w:t>
      </w:r>
    </w:p>
    <w:p w:rsidR="00DC4949" w:rsidRPr="004306B6" w:rsidRDefault="00DC4949" w:rsidP="00DC4949">
      <w:pPr>
        <w:tabs>
          <w:tab w:val="left" w:pos="2835"/>
        </w:tabs>
        <w:spacing w:after="0" w:line="240" w:lineRule="auto"/>
        <w:ind w:left="1985" w:right="5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DC4949" w:rsidRPr="004306B6" w:rsidRDefault="00DC4949" w:rsidP="00DC4949">
      <w:pPr>
        <w:spacing w:after="0" w:line="240" w:lineRule="auto"/>
        <w:ind w:left="1985" w:right="57" w:hanging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t-BR"/>
        </w:rPr>
      </w:pP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II.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a</w:t>
      </w:r>
      <w:r w:rsidRPr="004306B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t-BR"/>
        </w:rPr>
        <w:t xml:space="preserve"> participação no PROIN é gratuita e após o término das aulas os alunos responderão ao questionário de avaliação do Programa de Nivelamento, cujo acesso será </w:t>
      </w:r>
      <w:r w:rsidRPr="004306B6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pt-BR"/>
        </w:rPr>
        <w:t>on-line.</w:t>
      </w:r>
      <w:r w:rsidRPr="004306B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t-BR"/>
        </w:rPr>
        <w:t xml:space="preserve"> </w:t>
      </w:r>
    </w:p>
    <w:p w:rsidR="00DC4949" w:rsidRPr="004306B6" w:rsidRDefault="00DC4949" w:rsidP="00DC4949">
      <w:pPr>
        <w:spacing w:before="100" w:beforeAutospacing="1" w:after="100" w:afterAutospacing="1" w:line="240" w:lineRule="auto"/>
        <w:ind w:left="1985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III. 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os alunos que obtiverem nota igual ou superior a 6,0 </w:t>
      </w:r>
      <w:r w:rsidRPr="004306B6">
        <w:rPr>
          <w:rFonts w:ascii="Times New Roman" w:eastAsia="Times New Roman" w:hAnsi="Times New Roman" w:cs="Times New Roman"/>
          <w:spacing w:val="-8"/>
          <w:sz w:val="24"/>
          <w:szCs w:val="24"/>
          <w:shd w:val="clear" w:color="auto" w:fill="FFFFFF"/>
          <w:lang w:eastAsia="pt-BR"/>
        </w:rPr>
        <w:t xml:space="preserve">recebem </w:t>
      </w:r>
      <w:proofErr w:type="gramStart"/>
      <w:r w:rsidRPr="004306B6">
        <w:rPr>
          <w:rFonts w:ascii="Times New Roman" w:eastAsia="Times New Roman" w:hAnsi="Times New Roman" w:cs="Times New Roman"/>
          <w:spacing w:val="-8"/>
          <w:sz w:val="24"/>
          <w:szCs w:val="24"/>
          <w:shd w:val="clear" w:color="auto" w:fill="FFFFFF"/>
          <w:lang w:eastAsia="pt-BR"/>
        </w:rPr>
        <w:t>o(</w:t>
      </w:r>
      <w:proofErr w:type="gramEnd"/>
      <w:r w:rsidRPr="004306B6">
        <w:rPr>
          <w:rFonts w:ascii="Times New Roman" w:eastAsia="Times New Roman" w:hAnsi="Times New Roman" w:cs="Times New Roman"/>
          <w:spacing w:val="-8"/>
          <w:sz w:val="24"/>
          <w:szCs w:val="24"/>
          <w:shd w:val="clear" w:color="auto" w:fill="FFFFFF"/>
          <w:lang w:eastAsia="pt-BR"/>
        </w:rPr>
        <w:t xml:space="preserve">s) Certificado(s), que podem ser apresentados às Coordenações de Curso para 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fins de validação de Atividade Complementar. </w:t>
      </w:r>
    </w:p>
    <w:p w:rsidR="001771F8" w:rsidRPr="004306B6" w:rsidRDefault="00321888" w:rsidP="00E12553">
      <w:pPr>
        <w:spacing w:before="100" w:beforeAutospacing="1" w:after="100" w:afterAutospacing="1" w:line="240" w:lineRule="auto"/>
        <w:ind w:left="1985" w:hanging="567"/>
        <w:jc w:val="both"/>
        <w:rPr>
          <w:rFonts w:ascii="Times New Roman" w:hAnsi="Times New Roman" w:cs="Times New Roman"/>
          <w:sz w:val="24"/>
          <w:szCs w:val="24"/>
        </w:rPr>
      </w:pP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IV.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a participação do aluno no PROIN será </w:t>
      </w:r>
      <w:r w:rsidR="00E12553"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considerada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mérito acadêmico</w:t>
      </w:r>
      <w:r w:rsidR="00E12553"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o que possibilitará ter seu </w:t>
      </w:r>
      <w:r w:rsidR="001771F8" w:rsidRPr="004306B6">
        <w:rPr>
          <w:rFonts w:ascii="Times New Roman" w:hAnsi="Times New Roman" w:cs="Times New Roman"/>
          <w:sz w:val="24"/>
          <w:szCs w:val="24"/>
        </w:rPr>
        <w:t xml:space="preserve">desempenho reavaliado pelo Conselho de Professores de Turma </w:t>
      </w:r>
      <w:r w:rsidR="00006BA2" w:rsidRPr="004306B6">
        <w:rPr>
          <w:rFonts w:ascii="Times New Roman" w:hAnsi="Times New Roman" w:cs="Times New Roman"/>
          <w:sz w:val="24"/>
          <w:szCs w:val="24"/>
        </w:rPr>
        <w:t xml:space="preserve">- </w:t>
      </w:r>
      <w:r w:rsidR="001771F8" w:rsidRPr="004306B6">
        <w:rPr>
          <w:rFonts w:ascii="Times New Roman" w:hAnsi="Times New Roman" w:cs="Times New Roman"/>
          <w:sz w:val="24"/>
          <w:szCs w:val="24"/>
        </w:rPr>
        <w:t>CPT, com vistas à adequação de notas e/ou frequência de acordo com os valores acadêmicos que os mesmos evidenciaram durante o ano letivo.</w:t>
      </w:r>
    </w:p>
    <w:p w:rsidR="001771F8" w:rsidRPr="004306B6" w:rsidRDefault="001771F8" w:rsidP="001771F8">
      <w:pPr>
        <w:pStyle w:val="NormalWeb"/>
        <w:spacing w:before="0" w:beforeAutospacing="0" w:after="0" w:afterAutospacing="0"/>
        <w:jc w:val="both"/>
      </w:pPr>
    </w:p>
    <w:p w:rsidR="00CB04EA" w:rsidRPr="004306B6" w:rsidRDefault="00CB04EA" w:rsidP="00CB04EA">
      <w:pPr>
        <w:keepNext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4306B6">
        <w:rPr>
          <w:rFonts w:ascii="Times New Roman" w:hAnsi="Times New Roman" w:cs="Times New Roman"/>
          <w:b/>
          <w:bCs/>
          <w:sz w:val="24"/>
          <w:szCs w:val="24"/>
        </w:rPr>
        <w:t>CAPÍTULO</w:t>
      </w:r>
      <w:r w:rsidR="0036114B" w:rsidRPr="004306B6">
        <w:rPr>
          <w:rFonts w:ascii="Times New Roman" w:hAnsi="Times New Roman" w:cs="Times New Roman"/>
          <w:b/>
          <w:bCs/>
          <w:sz w:val="24"/>
          <w:szCs w:val="24"/>
        </w:rPr>
        <w:t xml:space="preserve"> IV</w:t>
      </w:r>
    </w:p>
    <w:p w:rsidR="00CB04EA" w:rsidRPr="004306B6" w:rsidRDefault="00CB04EA" w:rsidP="00CB04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06B6">
        <w:rPr>
          <w:rFonts w:ascii="Times New Roman" w:hAnsi="Times New Roman" w:cs="Times New Roman"/>
          <w:b/>
          <w:bCs/>
          <w:sz w:val="24"/>
          <w:szCs w:val="24"/>
        </w:rPr>
        <w:t xml:space="preserve">DA OPERALIZAÇÃO </w:t>
      </w:r>
    </w:p>
    <w:p w:rsidR="00CB04EA" w:rsidRDefault="00CB04EA" w:rsidP="00DC4949">
      <w:pPr>
        <w:spacing w:after="0" w:line="240" w:lineRule="auto"/>
        <w:ind w:left="2160" w:hanging="709"/>
        <w:jc w:val="both"/>
        <w:rPr>
          <w:rFonts w:ascii="Times New Roman" w:eastAsia="Times New Roman" w:hAnsi="Times New Roman" w:cs="Times New Roman"/>
          <w:strike/>
          <w:sz w:val="24"/>
          <w:szCs w:val="24"/>
          <w:lang w:eastAsia="pt-BR"/>
        </w:rPr>
      </w:pPr>
    </w:p>
    <w:p w:rsidR="004306B6" w:rsidRPr="004306B6" w:rsidRDefault="004306B6" w:rsidP="00DC4949">
      <w:pPr>
        <w:spacing w:after="0" w:line="240" w:lineRule="auto"/>
        <w:ind w:left="2160" w:hanging="709"/>
        <w:jc w:val="both"/>
        <w:rPr>
          <w:rFonts w:ascii="Times New Roman" w:eastAsia="Times New Roman" w:hAnsi="Times New Roman" w:cs="Times New Roman"/>
          <w:strike/>
          <w:sz w:val="24"/>
          <w:szCs w:val="24"/>
          <w:lang w:eastAsia="pt-BR"/>
        </w:rPr>
      </w:pPr>
    </w:p>
    <w:p w:rsidR="00DC4949" w:rsidRPr="004306B6" w:rsidRDefault="00DC4949" w:rsidP="00DC4949">
      <w:pPr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 </w:t>
      </w:r>
      <w:r w:rsidR="0036114B"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9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.º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Cabe a Diretoria Executiva de Gestão do Ensino Superior - DEGES determinar as disciplinas a serem ofertadas pelo PROIN e solicitar à Diretoria Executiva de Gestão da Educação a Distância - DEGEAD, com pelo menos 06 (seis) meses de antecedência, a produção/confecção do respectivo material.</w:t>
      </w:r>
    </w:p>
    <w:p w:rsidR="00DC4949" w:rsidRPr="004306B6" w:rsidRDefault="00DC4949" w:rsidP="00DC4949">
      <w:pPr>
        <w:tabs>
          <w:tab w:val="left" w:pos="851"/>
        </w:tabs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DC4949" w:rsidRPr="004306B6" w:rsidRDefault="00DC4949" w:rsidP="00DC4949">
      <w:pPr>
        <w:spacing w:after="0" w:line="240" w:lineRule="auto"/>
        <w:ind w:left="3119" w:hanging="170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Parágrafo único.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As disciplinas do PROIN somente serão ofertadas e disponibilizadas no Campus Virtual (</w:t>
      </w:r>
      <w:proofErr w:type="spellStart"/>
      <w:r w:rsidRPr="004306B6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Moodle</w:t>
      </w:r>
      <w:proofErr w:type="spellEnd"/>
      <w:r w:rsidRPr="004306B6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 xml:space="preserve">) 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após finalizada a produção e aprovação do material didático.</w:t>
      </w:r>
    </w:p>
    <w:p w:rsidR="00DC4949" w:rsidRPr="004306B6" w:rsidRDefault="00DC4949" w:rsidP="00DC4949">
      <w:pPr>
        <w:tabs>
          <w:tab w:val="left" w:pos="1080"/>
        </w:tabs>
        <w:spacing w:after="0" w:line="240" w:lineRule="auto"/>
        <w:ind w:left="1440" w:right="57" w:hanging="1440"/>
        <w:jc w:val="both"/>
        <w:rPr>
          <w:rFonts w:ascii="Times New Roman" w:eastAsia="Times New Roman" w:hAnsi="Times New Roman" w:cs="Times New Roman"/>
          <w:strike/>
          <w:sz w:val="24"/>
          <w:szCs w:val="24"/>
          <w:lang w:eastAsia="pt-BR"/>
        </w:rPr>
      </w:pPr>
    </w:p>
    <w:p w:rsidR="00DC4949" w:rsidRPr="004306B6" w:rsidRDefault="00DC4949" w:rsidP="00DC4949">
      <w:pPr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 </w:t>
      </w:r>
      <w:r w:rsidR="0036114B"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10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Ao final de cada ano letivo, a DEGEAD deverá encaminhar o Relatório Final, sucinto à DEGES, quanto à execução do PROIN, destacando os respectivos resultados alcançados pelos alunos.</w:t>
      </w:r>
    </w:p>
    <w:p w:rsidR="00DC4949" w:rsidRPr="004306B6" w:rsidRDefault="00DC4949" w:rsidP="00DC4949">
      <w:pPr>
        <w:tabs>
          <w:tab w:val="left" w:pos="851"/>
        </w:tabs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DC4949" w:rsidRPr="004306B6" w:rsidRDefault="00DC4949" w:rsidP="00DC4949">
      <w:pPr>
        <w:widowControl w:val="0"/>
        <w:tabs>
          <w:tab w:val="left" w:pos="-1980"/>
        </w:tabs>
        <w:autoSpaceDE w:val="0"/>
        <w:autoSpaceDN w:val="0"/>
        <w:adjustRightInd w:val="0"/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bCs/>
          <w:sz w:val="24"/>
          <w:szCs w:val="24"/>
          <w:lang w:val="pt-PT" w:eastAsia="pt-BR"/>
        </w:rPr>
      </w:pPr>
      <w:r w:rsidRPr="004306B6">
        <w:rPr>
          <w:rFonts w:ascii="Times New Roman" w:eastAsia="Times New Roman" w:hAnsi="Times New Roman" w:cs="Times New Roman"/>
          <w:bCs/>
          <w:sz w:val="24"/>
          <w:szCs w:val="24"/>
          <w:lang w:val="pt-PT" w:eastAsia="pt-BR"/>
        </w:rPr>
        <w:t xml:space="preserve">Art. </w:t>
      </w:r>
      <w:r w:rsidR="0036114B" w:rsidRPr="004306B6">
        <w:rPr>
          <w:rFonts w:ascii="Times New Roman" w:eastAsia="Times New Roman" w:hAnsi="Times New Roman" w:cs="Times New Roman"/>
          <w:bCs/>
          <w:sz w:val="24"/>
          <w:szCs w:val="24"/>
          <w:lang w:val="pt-PT" w:eastAsia="pt-BR"/>
        </w:rPr>
        <w:t>11.</w:t>
      </w:r>
      <w:r w:rsidRPr="004306B6">
        <w:rPr>
          <w:rFonts w:ascii="Times New Roman" w:eastAsia="Times New Roman" w:hAnsi="Times New Roman" w:cs="Times New Roman"/>
          <w:bCs/>
          <w:sz w:val="24"/>
          <w:szCs w:val="24"/>
          <w:lang w:val="pt-PT" w:eastAsia="pt-BR"/>
        </w:rPr>
        <w:tab/>
        <w:t xml:space="preserve">Após a apreciação do Relatório Final, a DEGES encaminhará cópia à Secretaria Especial de Avaliação Institucional e de Cursos - SEAVIC, para o devido registro das ações da UNIPAR quanto ao apoio dado aos seus alunos de graduação. </w:t>
      </w:r>
    </w:p>
    <w:p w:rsidR="00DC4949" w:rsidRPr="004306B6" w:rsidRDefault="00DC4949" w:rsidP="00DC4949">
      <w:pPr>
        <w:widowControl w:val="0"/>
        <w:tabs>
          <w:tab w:val="left" w:pos="-1980"/>
          <w:tab w:val="left" w:pos="851"/>
        </w:tabs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bCs/>
          <w:sz w:val="24"/>
          <w:szCs w:val="24"/>
          <w:lang w:val="pt-PT" w:eastAsia="pt-BR"/>
        </w:rPr>
      </w:pPr>
    </w:p>
    <w:p w:rsidR="006247B7" w:rsidRPr="004306B6" w:rsidRDefault="006247B7" w:rsidP="002246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224694" w:rsidRPr="004306B6" w:rsidRDefault="004306B6" w:rsidP="002246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CAPÍTULO V</w:t>
      </w:r>
    </w:p>
    <w:p w:rsidR="00224694" w:rsidRPr="004306B6" w:rsidRDefault="00224694" w:rsidP="00224694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4306B6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DAS DISPOSIÇÕES GERAIS</w:t>
      </w:r>
    </w:p>
    <w:p w:rsidR="00CB04EA" w:rsidRDefault="00CB04EA" w:rsidP="00DC4949">
      <w:pPr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306B6" w:rsidRPr="004306B6" w:rsidRDefault="004306B6" w:rsidP="00DC4949">
      <w:pPr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300F8D" w:rsidRPr="004306B6" w:rsidRDefault="0036114B" w:rsidP="00300F8D">
      <w:pPr>
        <w:widowControl w:val="0"/>
        <w:ind w:left="1410" w:right="57" w:hanging="141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pt-PT" w:eastAsia="pt-BR"/>
        </w:rPr>
      </w:pPr>
      <w:r w:rsidRPr="004306B6">
        <w:rPr>
          <w:rFonts w:ascii="Times New Roman" w:eastAsia="Times New Roman" w:hAnsi="Times New Roman" w:cs="Times New Roman"/>
          <w:bCs/>
          <w:sz w:val="24"/>
          <w:szCs w:val="24"/>
          <w:lang w:val="pt-PT" w:eastAsia="pt-BR"/>
        </w:rPr>
        <w:t>Art. 12.</w:t>
      </w:r>
      <w:r w:rsidR="005B072B" w:rsidRPr="004306B6">
        <w:rPr>
          <w:rFonts w:ascii="Times New Roman" w:eastAsia="Times New Roman" w:hAnsi="Times New Roman" w:cs="Times New Roman"/>
          <w:bCs/>
          <w:sz w:val="24"/>
          <w:szCs w:val="24"/>
          <w:lang w:val="pt-PT" w:eastAsia="pt-BR"/>
        </w:rPr>
        <w:t xml:space="preserve"> </w:t>
      </w:r>
      <w:r w:rsidR="005B072B" w:rsidRPr="004306B6">
        <w:rPr>
          <w:rFonts w:ascii="Times New Roman" w:eastAsia="Times New Roman" w:hAnsi="Times New Roman" w:cs="Times New Roman"/>
          <w:bCs/>
          <w:sz w:val="24"/>
          <w:szCs w:val="24"/>
          <w:lang w:val="pt-PT" w:eastAsia="pt-BR"/>
        </w:rPr>
        <w:tab/>
      </w:r>
      <w:r w:rsidR="00300F8D" w:rsidRPr="004306B6">
        <w:rPr>
          <w:rFonts w:ascii="Times New Roman" w:eastAsia="Times New Roman" w:hAnsi="Times New Roman" w:cs="Times New Roman"/>
          <w:bCs/>
          <w:sz w:val="24"/>
          <w:szCs w:val="24"/>
          <w:lang w:val="pt-PT" w:eastAsia="pt-BR"/>
        </w:rPr>
        <w:tab/>
        <w:t>Os casos omissos serão resolvidos pela Coordenação do Curso, ouvida a Diretoria Executiva de Gestão do Ensino Superior - DEGES.</w:t>
      </w:r>
    </w:p>
    <w:p w:rsidR="00CB04EA" w:rsidRPr="004306B6" w:rsidRDefault="00CB04EA" w:rsidP="00300F8D">
      <w:pPr>
        <w:pStyle w:val="Default"/>
        <w:ind w:left="1418" w:hanging="1418"/>
        <w:jc w:val="both"/>
        <w:rPr>
          <w:rFonts w:ascii="Times New Roman" w:eastAsia="Times New Roman" w:hAnsi="Times New Roman" w:cs="Times New Roman"/>
          <w:color w:val="auto"/>
          <w:lang w:eastAsia="pt-BR"/>
        </w:rPr>
      </w:pPr>
    </w:p>
    <w:p w:rsidR="00DC4949" w:rsidRPr="00633D2C" w:rsidRDefault="00DC4949" w:rsidP="006247B7">
      <w:pPr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 xml:space="preserve">Art. </w:t>
      </w:r>
      <w:r w:rsidR="00174039"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13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Este </w:t>
      </w:r>
      <w:r w:rsidR="005B072B"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Regulamento </w:t>
      </w:r>
      <w:r w:rsidRPr="004306B6">
        <w:rPr>
          <w:rFonts w:ascii="Times New Roman" w:eastAsia="Times New Roman" w:hAnsi="Times New Roman" w:cs="Times New Roman"/>
          <w:sz w:val="24"/>
          <w:szCs w:val="24"/>
          <w:lang w:eastAsia="pt-BR"/>
        </w:rPr>
        <w:t>entra em vigor nesta data, ficando revogado o Ato Executivo da Reitoria de 20/01/2006 e demais disposições em contrário.</w:t>
      </w:r>
    </w:p>
    <w:p w:rsidR="00851AA5" w:rsidRPr="00851AA5" w:rsidRDefault="00851AA5" w:rsidP="00851AA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  <w:r w:rsidRPr="00851AA5">
        <w:rPr>
          <w:rFonts w:ascii="Times New Roman" w:hAnsi="Times New Roman" w:cs="Times New Roman"/>
          <w:sz w:val="24"/>
          <w:szCs w:val="24"/>
        </w:rPr>
        <w:t>Anexo à Resolução CONSEPE n.º 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851AA5">
        <w:rPr>
          <w:rFonts w:ascii="Times New Roman" w:hAnsi="Times New Roman" w:cs="Times New Roman"/>
          <w:sz w:val="24"/>
          <w:szCs w:val="24"/>
        </w:rPr>
        <w:t>/2016, de 29/06/2016.</w:t>
      </w:r>
    </w:p>
    <w:p w:rsidR="00851AA5" w:rsidRPr="00633D2C" w:rsidRDefault="00851AA5">
      <w:pPr>
        <w:rPr>
          <w:rFonts w:ascii="Times New Roman" w:hAnsi="Times New Roman" w:cs="Times New Roman"/>
          <w:sz w:val="24"/>
          <w:szCs w:val="24"/>
        </w:rPr>
      </w:pPr>
    </w:p>
    <w:sectPr w:rsidR="00851AA5" w:rsidRPr="00633D2C" w:rsidSect="008623E1">
      <w:footerReference w:type="default" r:id="rId7"/>
      <w:pgSz w:w="11906" w:h="16838"/>
      <w:pgMar w:top="2268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1768" w:rsidRDefault="00ED1768" w:rsidP="00DC4949">
      <w:pPr>
        <w:spacing w:after="0" w:line="240" w:lineRule="auto"/>
      </w:pPr>
      <w:r>
        <w:separator/>
      </w:r>
    </w:p>
  </w:endnote>
  <w:endnote w:type="continuationSeparator" w:id="0">
    <w:p w:rsidR="00ED1768" w:rsidRDefault="00ED1768" w:rsidP="00DC49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7AA3" w:rsidRDefault="00887AA3">
    <w:pPr>
      <w:pStyle w:val="Rodap"/>
      <w:jc w:val="right"/>
    </w:pPr>
  </w:p>
  <w:p w:rsidR="00887AA3" w:rsidRDefault="00887AA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1768" w:rsidRDefault="00ED1768" w:rsidP="00DC4949">
      <w:pPr>
        <w:spacing w:after="0" w:line="240" w:lineRule="auto"/>
      </w:pPr>
      <w:r>
        <w:separator/>
      </w:r>
    </w:p>
  </w:footnote>
  <w:footnote w:type="continuationSeparator" w:id="0">
    <w:p w:rsidR="00ED1768" w:rsidRDefault="00ED1768" w:rsidP="00DC49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1411C4"/>
    <w:multiLevelType w:val="hybridMultilevel"/>
    <w:tmpl w:val="985A2EFE"/>
    <w:lvl w:ilvl="0" w:tplc="625A7FD2">
      <w:start w:val="1"/>
      <w:numFmt w:val="upperRoman"/>
      <w:lvlText w:val="%1."/>
      <w:lvlJc w:val="right"/>
      <w:pPr>
        <w:ind w:left="720" w:hanging="360"/>
      </w:pPr>
    </w:lvl>
    <w:lvl w:ilvl="1" w:tplc="F03A729E">
      <w:start w:val="1"/>
      <w:numFmt w:val="upperRoman"/>
      <w:lvlText w:val="%2."/>
      <w:lvlJc w:val="left"/>
      <w:pPr>
        <w:ind w:left="1778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949"/>
    <w:rsid w:val="00006BA2"/>
    <w:rsid w:val="00011E33"/>
    <w:rsid w:val="00174039"/>
    <w:rsid w:val="001771F8"/>
    <w:rsid w:val="00224694"/>
    <w:rsid w:val="0027219D"/>
    <w:rsid w:val="002A2856"/>
    <w:rsid w:val="00300F8D"/>
    <w:rsid w:val="00321888"/>
    <w:rsid w:val="0036114B"/>
    <w:rsid w:val="004306B6"/>
    <w:rsid w:val="004528AC"/>
    <w:rsid w:val="004F6EAF"/>
    <w:rsid w:val="005B072B"/>
    <w:rsid w:val="005B70B4"/>
    <w:rsid w:val="006247B7"/>
    <w:rsid w:val="00633D2C"/>
    <w:rsid w:val="006E38BC"/>
    <w:rsid w:val="00851AA5"/>
    <w:rsid w:val="00851B64"/>
    <w:rsid w:val="008623E1"/>
    <w:rsid w:val="00887AA3"/>
    <w:rsid w:val="00A14AC5"/>
    <w:rsid w:val="00A575E9"/>
    <w:rsid w:val="00AA0CDF"/>
    <w:rsid w:val="00B84CC7"/>
    <w:rsid w:val="00C20E89"/>
    <w:rsid w:val="00C22A16"/>
    <w:rsid w:val="00CB04EA"/>
    <w:rsid w:val="00CC4750"/>
    <w:rsid w:val="00CE40F5"/>
    <w:rsid w:val="00D55505"/>
    <w:rsid w:val="00DC4949"/>
    <w:rsid w:val="00E12553"/>
    <w:rsid w:val="00EB6B5D"/>
    <w:rsid w:val="00ED1768"/>
    <w:rsid w:val="00EF502D"/>
    <w:rsid w:val="00FA3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363939-14E1-458C-A0FA-AE95F0F75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4750"/>
  </w:style>
  <w:style w:type="paragraph" w:styleId="Ttulo1">
    <w:name w:val="heading 1"/>
    <w:basedOn w:val="Normal"/>
    <w:next w:val="Normal"/>
    <w:link w:val="Ttulo1Char"/>
    <w:uiPriority w:val="9"/>
    <w:qFormat/>
    <w:rsid w:val="00CC4750"/>
    <w:pPr>
      <w:keepNext/>
      <w:spacing w:after="0" w:line="240" w:lineRule="auto"/>
      <w:ind w:right="112"/>
      <w:jc w:val="center"/>
      <w:outlineLvl w:val="0"/>
    </w:pPr>
    <w:rPr>
      <w:rFonts w:ascii="Times New Roman" w:eastAsia="Times New Roman" w:hAnsi="Times New Roman" w:cs="Times New Roman"/>
      <w:b/>
      <w:sz w:val="24"/>
      <w:lang w:eastAsia="pt-BR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CC4750"/>
    <w:pPr>
      <w:keepNext/>
      <w:spacing w:after="0" w:line="240" w:lineRule="auto"/>
      <w:jc w:val="center"/>
      <w:outlineLvl w:val="1"/>
    </w:pPr>
    <w:rPr>
      <w:rFonts w:ascii="TimesNewRomanPS-BoldMT" w:hAnsi="TimesNewRomanPS-BoldMT" w:cs="TimesNewRomanPS-BoldMT"/>
      <w:b/>
      <w:bCs/>
      <w:sz w:val="24"/>
      <w:szCs w:val="24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CC4750"/>
    <w:pPr>
      <w:keepNext/>
      <w:jc w:val="center"/>
      <w:outlineLvl w:val="2"/>
    </w:pPr>
    <w:rPr>
      <w:b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CC4750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color w:val="3333FF"/>
      <w:sz w:val="24"/>
      <w:szCs w:val="24"/>
      <w:lang w:eastAsia="pt-BR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CC4750"/>
    <w:pPr>
      <w:keepNext/>
      <w:widowControl w:val="0"/>
      <w:spacing w:after="0" w:line="240" w:lineRule="auto"/>
      <w:ind w:left="1134" w:hanging="1134"/>
      <w:jc w:val="center"/>
      <w:outlineLvl w:val="4"/>
    </w:pPr>
    <w:rPr>
      <w:rFonts w:ascii="Times New Roman" w:hAnsi="Times New Roman" w:cs="Times New Roman"/>
      <w:b/>
      <w:bCs/>
      <w:color w:val="FF0000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CC4750"/>
    <w:pPr>
      <w:keepNext/>
      <w:widowControl w:val="0"/>
      <w:spacing w:after="0" w:line="240" w:lineRule="auto"/>
      <w:ind w:left="2977" w:hanging="1843"/>
      <w:jc w:val="center"/>
      <w:outlineLvl w:val="5"/>
    </w:pPr>
    <w:rPr>
      <w:rFonts w:ascii="Times New Roman" w:hAnsi="Times New Roman" w:cs="Times New Roman"/>
      <w:b/>
      <w:bCs/>
      <w:color w:val="FF0000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00CC4750"/>
    <w:pPr>
      <w:keepNext/>
      <w:autoSpaceDE w:val="0"/>
      <w:autoSpaceDN w:val="0"/>
      <w:adjustRightInd w:val="0"/>
      <w:spacing w:after="0" w:line="240" w:lineRule="auto"/>
      <w:jc w:val="center"/>
      <w:outlineLvl w:val="6"/>
    </w:pPr>
    <w:rPr>
      <w:rFonts w:ascii="Times New Roman" w:hAnsi="Times New Roman" w:cs="Times New Roman"/>
      <w:b/>
      <w:bCs/>
      <w:color w:val="FF0000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D55505"/>
    <w:pPr>
      <w:keepNext/>
      <w:spacing w:after="0" w:line="240" w:lineRule="auto"/>
      <w:ind w:left="2124"/>
      <w:outlineLvl w:val="7"/>
    </w:pPr>
    <w:rPr>
      <w:rFonts w:ascii="Times New Roman" w:hAnsi="Times New Roman" w:cs="Times New Roman"/>
      <w:b/>
      <w:b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C475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C4750"/>
    <w:rPr>
      <w:rFonts w:ascii="Times New Roman" w:eastAsia="Times New Roman" w:hAnsi="Times New Roman" w:cs="Times New Roman"/>
      <w:b/>
      <w:sz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CC4750"/>
    <w:rPr>
      <w:rFonts w:ascii="TimesNewRomanPS-BoldMT" w:hAnsi="TimesNewRomanPS-BoldMT" w:cs="TimesNewRomanPS-BoldMT"/>
      <w:b/>
      <w:bCs/>
      <w:sz w:val="24"/>
      <w:szCs w:val="24"/>
    </w:rPr>
  </w:style>
  <w:style w:type="character" w:customStyle="1" w:styleId="Ttulo3Char">
    <w:name w:val="Título 3 Char"/>
    <w:basedOn w:val="Fontepargpadro"/>
    <w:link w:val="Ttulo3"/>
    <w:uiPriority w:val="9"/>
    <w:rsid w:val="00CC4750"/>
    <w:rPr>
      <w:b/>
    </w:rPr>
  </w:style>
  <w:style w:type="character" w:customStyle="1" w:styleId="Ttulo4Char">
    <w:name w:val="Título 4 Char"/>
    <w:basedOn w:val="Fontepargpadro"/>
    <w:link w:val="Ttulo4"/>
    <w:uiPriority w:val="9"/>
    <w:rsid w:val="00CC4750"/>
    <w:rPr>
      <w:rFonts w:ascii="Times New Roman" w:eastAsia="Times New Roman" w:hAnsi="Times New Roman" w:cs="Times New Roman"/>
      <w:b/>
      <w:color w:val="3333FF"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CC4750"/>
    <w:rPr>
      <w:rFonts w:ascii="Times New Roman" w:hAnsi="Times New Roman" w:cs="Times New Roman"/>
      <w:b/>
      <w:bCs/>
      <w:color w:val="FF0000"/>
      <w:sz w:val="24"/>
      <w:szCs w:val="24"/>
    </w:rPr>
  </w:style>
  <w:style w:type="character" w:customStyle="1" w:styleId="Ttulo6Char">
    <w:name w:val="Título 6 Char"/>
    <w:basedOn w:val="Fontepargpadro"/>
    <w:link w:val="Ttulo6"/>
    <w:uiPriority w:val="9"/>
    <w:rsid w:val="00CC4750"/>
    <w:rPr>
      <w:rFonts w:ascii="Times New Roman" w:hAnsi="Times New Roman" w:cs="Times New Roman"/>
      <w:b/>
      <w:bCs/>
      <w:color w:val="FF0000"/>
      <w:sz w:val="24"/>
      <w:szCs w:val="24"/>
    </w:rPr>
  </w:style>
  <w:style w:type="character" w:customStyle="1" w:styleId="Ttulo7Char">
    <w:name w:val="Título 7 Char"/>
    <w:basedOn w:val="Fontepargpadro"/>
    <w:link w:val="Ttulo7"/>
    <w:uiPriority w:val="9"/>
    <w:rsid w:val="00CC4750"/>
    <w:rPr>
      <w:rFonts w:ascii="Times New Roman" w:hAnsi="Times New Roman" w:cs="Times New Roman"/>
      <w:b/>
      <w:bCs/>
      <w:color w:val="FF0000"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C475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Forte">
    <w:name w:val="Strong"/>
    <w:basedOn w:val="Fontepargpadro"/>
    <w:uiPriority w:val="22"/>
    <w:qFormat/>
    <w:rsid w:val="00CC4750"/>
    <w:rPr>
      <w:b/>
      <w:bCs/>
    </w:rPr>
  </w:style>
  <w:style w:type="character" w:styleId="nfase">
    <w:name w:val="Emphasis"/>
    <w:basedOn w:val="Fontepargpadro"/>
    <w:uiPriority w:val="20"/>
    <w:qFormat/>
    <w:rsid w:val="00CC4750"/>
    <w:rPr>
      <w:i/>
      <w:iCs/>
    </w:rPr>
  </w:style>
  <w:style w:type="paragraph" w:styleId="PargrafodaLista">
    <w:name w:val="List Paragraph"/>
    <w:basedOn w:val="Normal"/>
    <w:uiPriority w:val="34"/>
    <w:qFormat/>
    <w:rsid w:val="00CC4750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DC49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C4949"/>
  </w:style>
  <w:style w:type="paragraph" w:styleId="Rodap">
    <w:name w:val="footer"/>
    <w:basedOn w:val="Normal"/>
    <w:link w:val="RodapChar"/>
    <w:uiPriority w:val="99"/>
    <w:unhideWhenUsed/>
    <w:rsid w:val="00DC49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C4949"/>
  </w:style>
  <w:style w:type="character" w:customStyle="1" w:styleId="Ttulo8Char">
    <w:name w:val="Título 8 Char"/>
    <w:basedOn w:val="Fontepargpadro"/>
    <w:link w:val="Ttulo8"/>
    <w:uiPriority w:val="9"/>
    <w:rsid w:val="00D55505"/>
    <w:rPr>
      <w:rFonts w:ascii="Times New Roman" w:hAnsi="Times New Roman" w:cs="Times New Roman"/>
      <w:b/>
      <w:bCs/>
      <w:sz w:val="24"/>
      <w:szCs w:val="24"/>
    </w:rPr>
  </w:style>
  <w:style w:type="paragraph" w:customStyle="1" w:styleId="Default">
    <w:name w:val="Default"/>
    <w:rsid w:val="005B70B4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F5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F502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1771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558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4</Pages>
  <Words>961</Words>
  <Characters>5192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celi de oliveira</dc:creator>
  <cp:lastModifiedBy>Lidiane</cp:lastModifiedBy>
  <cp:revision>13</cp:revision>
  <dcterms:created xsi:type="dcterms:W3CDTF">2016-06-27T17:13:00Z</dcterms:created>
  <dcterms:modified xsi:type="dcterms:W3CDTF">2016-08-25T11:32:00Z</dcterms:modified>
</cp:coreProperties>
</file>